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76" w:lineRule="auto"/>
        <w:contextualSpacing w:val="0"/>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Stakeholders</w:t>
      </w:r>
    </w:p>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Derek: Derek is a local young adult with a developmental disability. He mostly relies on support staff through a local nonprofit for transportation. He works at the city transit center most days.</w:t>
      </w:r>
    </w:p>
    <w:p w:rsidR="00000000" w:rsidDel="00000000" w:rsidP="00000000" w:rsidRDefault="00000000" w:rsidRPr="00000000">
      <w:pPr>
        <w:spacing w:line="276"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Jennifer: Jen is a nurse and safer sex educator at a local women’s clinic. Jen is hard-of-hearing and relies on a hearing aid or ASL for communication. She has a 12-year-old son.</w:t>
      </w:r>
    </w:p>
    <w:p w:rsidR="00000000" w:rsidDel="00000000" w:rsidP="00000000" w:rsidRDefault="00000000" w:rsidRPr="00000000">
      <w:pPr>
        <w:spacing w:line="276"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J is a community activist and works for a local food security nonprofit. They rely on a wheelchair or crutches for mobility. J is genderqueer.</w:t>
      </w:r>
    </w:p>
    <w:p w:rsidR="00000000" w:rsidDel="00000000" w:rsidP="00000000" w:rsidRDefault="00000000" w:rsidRPr="00000000">
      <w:pPr>
        <w:spacing w:line="276"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Garret: Garret is a 77-year-old retired welder. He is living with diabetes. His first language is Spanish; he speaks some English, but is not fluent. He is very connected to his old union.</w:t>
      </w:r>
    </w:p>
    <w:p w:rsidR="00000000" w:rsidDel="00000000" w:rsidP="00000000" w:rsidRDefault="00000000" w:rsidRPr="00000000">
      <w:pPr>
        <w:spacing w:line="276"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Considerations</w:t>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Given the conversations we’ve had about risk and protective factors for sexual violence, which factors do you think may be at play in the lives of the stakeholders listed above? Are there any risk factors that might be common to multiple stakeholders?</w:t>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76" w:lineRule="auto"/>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76" w:lineRule="auto"/>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What role might a housing co-operative play in addressing the risk and protective factors we identified for this group?</w:t>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What role might a worker co-operative or a retail co-operative play in addressing the risk and protective factors we identified for this group?</w:t>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It is easy to fall into the trap of creating programming and policy FOR marginalized people rather than WITH marginalized people. What structural changes would be necessary or helpful to assist the people you are considering to direct change within your organization themselves? What support, resources, or assistance might put them in positions of leadership, rather than being just one consideration in a long list? </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