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Times New Roman" w:cs="Times New Roman" w:eastAsia="Times New Roman" w:hAnsi="Times New Roman"/>
          <w:sz w:val="48"/>
          <w:szCs w:val="48"/>
          <w:u w:val="single"/>
        </w:rPr>
      </w:pPr>
      <w:r w:rsidDel="00000000" w:rsidR="00000000" w:rsidRPr="00000000">
        <w:rPr>
          <w:rFonts w:ascii="Times New Roman" w:cs="Times New Roman" w:eastAsia="Times New Roman" w:hAnsi="Times New Roman"/>
          <w:sz w:val="48"/>
          <w:szCs w:val="48"/>
          <w:u w:val="single"/>
          <w:rtl w:val="0"/>
        </w:rPr>
        <w:t xml:space="preserve">Scenario 3: IPV at a Housing Co-Op</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have been a member of a 60-person housing co-op for the last 2 years. One couple, who has lived in the co-op for several years longer than you, has always had a high-conflict relationship, but recently it has escalated to behaviors that are clearly unhealthy, including shoving and breaking things. You have, at various times, seen both people engage in violent behaviors, but recently one of the pair has been more aggressive. Both of them are pretty embedded in the co-op; most of their social circles is made up of members.</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Retributive Justice</w:t>
      </w:r>
    </w:p>
    <w:p w:rsidR="00000000" w:rsidDel="00000000" w:rsidP="00000000" w:rsidRDefault="00000000" w:rsidRPr="00000000">
      <w:pP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would retributive justice look like in this scenario? What resources or services would be needed for a retributive approach? What are some weaknesses of a retributive approach here?</w:t>
      </w:r>
    </w:p>
    <w:p w:rsidR="00000000" w:rsidDel="00000000" w:rsidP="00000000" w:rsidRDefault="00000000" w:rsidRPr="00000000">
      <w:pPr>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Restorative Justice</w:t>
      </w:r>
    </w:p>
    <w:p w:rsidR="00000000" w:rsidDel="00000000" w:rsidP="00000000" w:rsidRDefault="00000000" w:rsidRPr="00000000">
      <w:pP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would restorative justice look like in this scenario? What resources or services would be needed for a restorative approach? What are some weaknesses of a restorative approach here?</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Transformative Justice</w:t>
      </w:r>
    </w:p>
    <w:p w:rsidR="00000000" w:rsidDel="00000000" w:rsidP="00000000" w:rsidRDefault="00000000" w:rsidRPr="00000000">
      <w:pP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would transformative justice look like in this scenario? What resources or services would be needed for a transformative approach? What are some weaknesses of a transformative approach here?</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Decisions</w:t>
      </w:r>
    </w:p>
    <w:p w:rsidR="00000000" w:rsidDel="00000000" w:rsidP="00000000" w:rsidRDefault="00000000" w:rsidRPr="00000000">
      <w:pP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Given what you’ve talked about, what approach, or blend of approaches, do you think would be most appropriate (and achievable!) in this scenario?</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