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u w:val="single"/>
          <w:rtl w:val="0"/>
        </w:rPr>
        <w:t xml:space="preserve">Scenario 1: Theft at a Retail Co-op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You are a member of a food co-op that operates a small grocery store in your town. In recent weeks, inventory totals have been slightly off, but not dramatically so. However, last night, a shift coordinator discovered an employee, Jay, taking food items from a pallet in the back of the storage area. Reviewing camera footage indicates that Jay has probably been the source of the recent inventory irregularities.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Retributive Justice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 would retributive justice look like in this scenario? What resources or services would be needed for a retributive approach? What are some weaknesses of a retributive approach here?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Restorative Justice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 would restorative justice look like in this scenario? What resources or services would be needed for a restorative approach? What are some weaknesses of a restorative approach here?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Transformative Justice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What would transformative justice look like in this scenario? What resources or services would be needed for a transformative approach? What are some weaknesses of a transformative approach here?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Decisions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Given what you’ve talked about, what approach, or blend of approaches, do you think would be most appropriate (and achievable!) in this scenario?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